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A295F0" w:rsidR="00F22408" w:rsidRPr="00AE06B0" w:rsidRDefault="0045495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15, 2024 - July 21,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F2ED42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71B49D4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7B9F08F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EECE4B4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7F49B35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228AB26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90142F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83BD767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BD48BD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067DEB9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350B85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9562B24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ED77EFE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F4D713F" w:rsidR="00AE06B0" w:rsidRPr="00AE06B0" w:rsidRDefault="0045495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5495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5495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