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BACACF" w:rsidR="00167098" w:rsidRPr="00167098" w:rsidRDefault="00340D9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12, 2027 - September 18,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8A0158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3424C92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38F31D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3755B3B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3843B6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8F8F6AE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D0008C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B1CB38A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541BAE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5CE1CFE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06B518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0DDA178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60739F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6BD1964" w:rsidR="00167098" w:rsidRPr="00167098" w:rsidRDefault="00340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40D9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40D9D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