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DDA7AAB" w:rsidR="00736569" w:rsidRPr="001C4A37" w:rsidRDefault="000868B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14, 2024 - October 20,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8748E44" w:rsid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F58FE14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07A101F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AAD075A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7D5CC91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656F0D8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AAD9089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7B7B0F1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EDC5560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359DBB9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3D5550B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1A3C2D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B972405" w:rsidR="004A5242" w:rsidRDefault="000868B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F58B3C7" w:rsidR="001C4A37" w:rsidRPr="001C4A37" w:rsidRDefault="000868B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868BA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14 to October 20,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