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32ECB82" w:rsidR="00FC0766" w:rsidRPr="00395BBB" w:rsidRDefault="004979D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14, 2024 - April 20,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C124E47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B92A88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45AF4B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AD85193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431E74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90CB530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7AA1FC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AEABECC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22A53B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4623EE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61A02AC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D40A041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0EEEA2A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025E68F" w:rsidR="00BC664A" w:rsidRPr="00395BBB" w:rsidRDefault="004979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79D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979D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