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F3C4F27" w:rsidR="00FC0766" w:rsidRPr="00395BBB" w:rsidRDefault="00467FF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5, 2024 - May 11,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E6421E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9EA3643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245B521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95D7617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11C29A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A30AB96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8AC800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FFF7053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2B2CC32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6A4472A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DC767A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33B2433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1AB1565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7D04023" w:rsidR="00BC664A" w:rsidRPr="00395BBB" w:rsidRDefault="00467F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7FF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67FF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