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FF28B2E" w:rsidR="00FC0766" w:rsidRPr="00395BBB" w:rsidRDefault="000303A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26, 2026 - May 2,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D07AD29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7572103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2673040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B665A44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5553B4D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022E0BC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A316EAD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0D2E2A7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02474C6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B307767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2456427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72B6F73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3C26804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67C4D6F" w:rsidR="00BC664A" w:rsidRPr="00395BBB" w:rsidRDefault="000303A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303A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303A9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