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3A47AEB" w:rsidR="00FC0766" w:rsidRPr="00395BBB" w:rsidRDefault="00640E0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10, 2026 - May 16,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405A7B6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9A0D5D4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3854AC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90342BC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FA9CACF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B702939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A3272D2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61A55E0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0F5816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152D3BA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C1844CA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DFB8789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110E9AF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6D45548" w:rsidR="00BC664A" w:rsidRPr="00395BBB" w:rsidRDefault="00640E0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40E0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40E0A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