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D260305" w:rsidR="00FC0766" w:rsidRPr="00395BBB" w:rsidRDefault="00714DE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18, 2028 - December 24,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111B03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617F51F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2444F24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CE091A7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66160E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ACECF00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C264387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0F20EA0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3D4370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578D119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33773B3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63082CF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BA9EF9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DCC91A0" w:rsidR="00BC664A" w:rsidRPr="00395BBB" w:rsidRDefault="00714D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4DE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14DE9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