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7C00D54" w:rsidR="00FC0766" w:rsidRPr="00395BBB" w:rsidRDefault="005A798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25, 2030 - March 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98E592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9E0164F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6A5EDD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4F4FED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053F2C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CC60932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1425BC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1FE1560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D35B44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22FA68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924B2C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1E494C7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296C08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A64EF36" w:rsidR="00BC664A" w:rsidRPr="00395BBB" w:rsidRDefault="005A7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A798E" w:rsidRDefault="005A79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A798E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