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AD2C42" w:rsidR="00C61DEE" w:rsidRPr="00C61DEE" w:rsidRDefault="009A01D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12, 2024 - February 18,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E6404C" w:rsidR="00C61DEE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13D7294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EA8205" w:rsidR="00C61DEE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5F74DFC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ADDC34" w:rsidR="00C61DEE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266564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5C40CB2F" w14:textId="75A3E406" w:rsidR="00C61DEE" w:rsidRDefault="009A01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A33F75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35D0A26" w:rsidR="00C61DEE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7739D2D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7B2D0B7C" w14:textId="074DCE2F" w:rsidR="00C61DEE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61947FF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19EA02" w:rsidR="00C61DEE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1523881" w:rsidR="00500DEF" w:rsidRPr="00500DEF" w:rsidRDefault="009A01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A01D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A01D9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