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D45E0A" w:rsidR="00C61DEE" w:rsidRPr="00C61DEE" w:rsidRDefault="00F05DB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2, 2024 - September 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EE78AD" w:rsidR="00C61DEE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638B97A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9135E4" w:rsidR="00C61DEE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9CBC66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ECCE02" w:rsidR="00C61DEE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83082BC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5C40CB2F" w14:textId="7534D05D" w:rsidR="00C61DEE" w:rsidRDefault="00F05D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EAE2E13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25931C" w:rsidR="00C61DEE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CD5B0A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7B2D0B7C" w14:textId="2D376A50" w:rsidR="00C61DEE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57866F9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BA368C" w:rsidR="00C61DEE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070221B" w:rsidR="00500DEF" w:rsidRPr="00500DEF" w:rsidRDefault="00F05D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5DB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5DB1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