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4E588A" w:rsidR="00C61DEE" w:rsidRPr="00C61DEE" w:rsidRDefault="00461C3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13, 2027 - September 19,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5E17B4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3E8CA1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1E564C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7B21F3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1F50F0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F8A55AF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5C40CB2F" w14:textId="77C7B5E5" w:rsidR="00C61DEE" w:rsidRDefault="00461C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4D5D06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8EC0F2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47C3E0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7B2D0B7C" w14:textId="7B433C12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0105CE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97008F" w:rsidR="00C61DEE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A9A1F8" w:rsidR="00500DEF" w:rsidRPr="00500DEF" w:rsidRDefault="00461C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1C3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61C3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