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1B389B" w:rsidR="004A5242" w:rsidRPr="004A5242" w:rsidRDefault="009B2C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8, 2024 - April 14,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3C7403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2140B0F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D92370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BECE8B7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247ADF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5CE8704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A476C7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8BEFDEB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42A871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AEF11F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498032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6682B06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E18C05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52B1A3D" w:rsidR="004A5242" w:rsidRPr="004A5242" w:rsidRDefault="009B2C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B2C7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B2C7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