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12E3B7" w:rsidR="004A5242" w:rsidRPr="004A5242" w:rsidRDefault="004A3E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25, 2026 - May 31,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21EECF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C926412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8909E6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803AA3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052A5B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45DBB03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6BC9C9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403877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1DB2BE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BDD9779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E112D1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B0AEA7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E3DB87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6D5149" w:rsidR="004A5242" w:rsidRPr="004A5242" w:rsidRDefault="004A3E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3E9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3E96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