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EE1838" w:rsidR="004A5242" w:rsidRPr="004A5242" w:rsidRDefault="006C1E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7, 2027 - February 13,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C59AAF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05672E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2E8A95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C4EECD0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DC69A1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FDB4DC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0B6805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C51B588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88A172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266BD41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A8ED1C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CC9AA8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8518D4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4E2E01" w:rsidR="004A5242" w:rsidRPr="004A5242" w:rsidRDefault="006C1E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1ED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C1ED8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