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39BF0A0" w:rsidR="004A5242" w:rsidRPr="004A5242" w:rsidRDefault="00E91FB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14, 2027 - February 20,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9EF4CF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41A3DE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7B4EAA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A97447F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37C995D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D880D8C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F058A2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79FC0F2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5BAB55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7FD1C63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E5801E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C435642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FAFC51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2D22762" w:rsidR="004A5242" w:rsidRPr="004A5242" w:rsidRDefault="00E91F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1FB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91FB7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