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125CE0" w:rsidR="004A5242" w:rsidRPr="004A5242" w:rsidRDefault="00CB5D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14, 2027 - November 20,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FE2122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424ED72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08199B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8A4918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7747E3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AD72CC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8F162E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2AFDC5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53C63A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CA59B16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FD0E4F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765FB3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744E07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9600F2" w:rsidR="004A5242" w:rsidRPr="004A5242" w:rsidRDefault="00CB5D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B5D4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B5D4A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