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05EC9B" w:rsidR="00FA0877" w:rsidRPr="00A665F9" w:rsidRDefault="00A41AE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1, 2020 - March 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FCFB84" w:rsidR="00892FF1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3197E36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E1EA0F" w:rsidR="00892FF1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18EDEF2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BAEC40" w:rsidR="00892FF1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900F8E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FBC4C5" w:rsidR="008A7A6A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56D6606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FFAC99" w:rsidR="008A7A6A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331BE1A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F5BA04" w:rsidR="008A7A6A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FC750B9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48F7E0" w:rsidR="008A7A6A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76430D7" w:rsidR="00247A09" w:rsidRPr="00A665F9" w:rsidRDefault="00A41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41AE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1AE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