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1267CC" w:rsidR="00FA0877" w:rsidRPr="00A665F9" w:rsidRDefault="0078479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12, 2026 - April 18,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C9EDFE" w:rsidR="00892FF1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1AF3B0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9E4084" w:rsidR="00892FF1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BFD6597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730A3E" w:rsidR="00892FF1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DCEEEE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B51947" w:rsidR="008A7A6A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5A2F5ED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335FE2" w:rsidR="008A7A6A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28D3C8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537014" w:rsidR="008A7A6A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037852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DDF404" w:rsidR="008A7A6A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3CA4324" w:rsidR="00247A09" w:rsidRPr="00A665F9" w:rsidRDefault="0078479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8479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84797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