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2C9F47" w:rsidR="00FA0877" w:rsidRPr="00A665F9" w:rsidRDefault="00A10F0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13, 2026 - December 19,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2ADE1A" w:rsidR="00892FF1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8F57790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F285B26" w:rsidR="00892FF1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27096F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494D49F" w:rsidR="00892FF1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ACF61AE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870AF54" w:rsidR="008A7A6A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D63BF8D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2DEB8BA" w:rsidR="008A7A6A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15055EF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25D8AA" w:rsidR="008A7A6A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5CC283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A3275C" w:rsidR="008A7A6A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F365D5B" w:rsidR="00247A09" w:rsidRPr="00A665F9" w:rsidRDefault="00A10F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10F0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10F06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