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CB2BF76" w:rsidR="008244D3" w:rsidRPr="00E72D52" w:rsidRDefault="00872E9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20, 2020 - April 26,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155A8FA" w:rsidR="00AA6673" w:rsidRPr="00E72D52" w:rsidRDefault="00872E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91306BE" w:rsidR="008A7A6A" w:rsidRPr="00E72D52" w:rsidRDefault="00872E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016A4A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0EA52DE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672012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C540CCA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197B43A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829CB02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C730CDC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CE19BF6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A32C48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31F16D6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3684DDD" w:rsidR="008A7A6A" w:rsidRPr="00E72D52" w:rsidRDefault="00872E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67E235D" w:rsidR="00AA6673" w:rsidRPr="00E72D52" w:rsidRDefault="00872E9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72E9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72E92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