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4F308C" w:rsidR="008244D3" w:rsidRPr="00E72D52" w:rsidRDefault="002A1DA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12, 2024 - May 18,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AA6250" w:rsidR="00AA6673" w:rsidRPr="00E72D52" w:rsidRDefault="002A1D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2D0675F" w:rsidR="008A7A6A" w:rsidRPr="00E72D52" w:rsidRDefault="002A1D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E0618DA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7CC008C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F5AE46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597424C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882FBAD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120FB9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AEBE70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672D14C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82DA04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F3FA4B2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66555E" w:rsidR="008A7A6A" w:rsidRPr="00E72D52" w:rsidRDefault="002A1D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8972420" w:rsidR="00AA6673" w:rsidRPr="00E72D52" w:rsidRDefault="002A1DA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A1DA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A1DA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