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446526" w:rsidR="008244D3" w:rsidRPr="00E72D52" w:rsidRDefault="00CA3A3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2028 - March 12,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101053" w:rsidR="00AA6673" w:rsidRPr="00E72D52" w:rsidRDefault="00CA3A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A6DE3B" w:rsidR="008A7A6A" w:rsidRPr="00E72D52" w:rsidRDefault="00CA3A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F83E9C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47981DE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6DCBB6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C6E26E8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E715C7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8A0732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2CC2FA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C9813B5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1B1F05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C7EEC0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CDF1CF" w:rsidR="008A7A6A" w:rsidRPr="00E72D52" w:rsidRDefault="00CA3A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622D1E0" w:rsidR="00AA6673" w:rsidRPr="00E72D52" w:rsidRDefault="00CA3A3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A3A3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A3A30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