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8"/>
        <w:gridCol w:w="2405"/>
        <w:gridCol w:w="6099"/>
        <w:gridCol w:w="3516"/>
      </w:tblGrid>
      <w:tr w:rsidR="00677AC2" w:rsidRPr="00D41F98" w14:paraId="4A99D59D" w14:textId="77777777" w:rsidTr="00AF7061">
        <w:trPr>
          <w:trHeight w:val="266"/>
          <w:jc w:val="center"/>
        </w:trPr>
        <w:tc>
          <w:tcPr>
            <w:tcW w:w="105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6C6447F" w:rsidR="00677AC2" w:rsidRPr="00955BF4" w:rsidRDefault="00955BF4">
            <w:pPr>
              <w:rPr>
                <w:rFonts w:ascii="Aptos Narrow" w:hAnsi="Aptos Narrow"/>
                <w:b/>
                <w:bCs/>
                <w:color w:val="44546A" w:themeColor="text2"/>
                <w:sz w:val="66"/>
                <w:szCs w:val="66"/>
              </w:rPr>
            </w:pPr>
            <w:r w:rsidRPr="00955BF4">
              <w:rPr>
                <w:rFonts w:ascii="Aptos Narrow" w:hAnsi="Aptos Narrow"/>
                <w:b/>
                <w:bCs/>
                <w:color w:val="44546A" w:themeColor="text2"/>
                <w:sz w:val="66"/>
                <w:szCs w:val="66"/>
              </w:rPr>
              <w:t>WEEKLY SCHEDULE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D41F98" w:rsidRDefault="00677AC2" w:rsidP="00677AC2">
            <w:pPr>
              <w:jc w:val="center"/>
              <w:rPr>
                <w:rFonts w:ascii="Aptos Narrow" w:hAnsi="Aptos Narrow"/>
                <w:b/>
                <w:bCs/>
                <w:color w:val="44546A" w:themeColor="text2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CC3EFC">
        <w:trPr>
          <w:trHeight w:val="130"/>
          <w:jc w:val="center"/>
        </w:trPr>
        <w:tc>
          <w:tcPr>
            <w:tcW w:w="105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1C0CD3">
        <w:trPr>
          <w:trHeight w:val="275"/>
          <w:jc w:val="center"/>
        </w:trPr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1C0CD3" w:rsidRPr="00D41F98" w14:paraId="3E52BB03" w14:textId="77777777" w:rsidTr="001C0CD3">
        <w:trPr>
          <w:trHeight w:val="373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517CAD6" w14:textId="2B5A5768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Day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5CCD609D" w14:textId="1943A151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Time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4E003DF4" w14:textId="40BCB1BF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Task/Activity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A558816" w14:textId="5DEBF902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Notes</w:t>
            </w:r>
          </w:p>
        </w:tc>
      </w:tr>
      <w:tr w:rsidR="00DC03FA" w:rsidRPr="00D41F98" w14:paraId="41DBD664" w14:textId="77777777" w:rsidTr="001C0CD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4839" w14:textId="290C898F" w:rsidR="00DC03FA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DC03FA" w:rsidRPr="00D41F98">
              <w:rPr>
                <w:rFonts w:ascii="Aptos Narrow" w:hAnsi="Aptos Narrow"/>
                <w:b/>
                <w:bCs/>
                <w:color w:val="44546A" w:themeColor="text2"/>
              </w:rPr>
              <w:t>Sunday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7B7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866B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9CB9D31" w14:textId="610604D8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Monday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5B56BA32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E7D53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3EF4C0C3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Tuesday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3E7E1260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701168A3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CAB8808" w14:textId="4E93E111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Wednesday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66E8256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3F5EBB9C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7A871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1A2E160E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Thursday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654D8D14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079E9710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1C29D9C" w14:textId="7510D87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Friday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53100C6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1680C7CE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AD520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F6EF" w14:textId="224E6FE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Saturday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EB7A33">
        <w:trPr>
          <w:trHeight w:val="695"/>
          <w:jc w:val="center"/>
        </w:trPr>
        <w:tc>
          <w:tcPr>
            <w:tcW w:w="14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 w:rsidP="00432BD0">
            <w:pPr>
              <w:jc w:val="right"/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7FF43DE4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DE666C">
      <w:pgSz w:w="15840" w:h="12240" w:orient="landscape" w:code="1"/>
      <w:pgMar w:top="864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37E97"/>
    <w:rsid w:val="001C0CD3"/>
    <w:rsid w:val="00216B67"/>
    <w:rsid w:val="00384F84"/>
    <w:rsid w:val="0041129D"/>
    <w:rsid w:val="00432BD0"/>
    <w:rsid w:val="00522DC3"/>
    <w:rsid w:val="005A46C9"/>
    <w:rsid w:val="00654CEA"/>
    <w:rsid w:val="00677AC2"/>
    <w:rsid w:val="00955BF4"/>
    <w:rsid w:val="00A06A68"/>
    <w:rsid w:val="00A56FC2"/>
    <w:rsid w:val="00A873D7"/>
    <w:rsid w:val="00AF7061"/>
    <w:rsid w:val="00BF7479"/>
    <w:rsid w:val="00CC3EFC"/>
    <w:rsid w:val="00D41F98"/>
    <w:rsid w:val="00D77F6F"/>
    <w:rsid w:val="00DB050C"/>
    <w:rsid w:val="00DC03FA"/>
    <w:rsid w:val="00DE666C"/>
    <w:rsid w:val="00EB7A33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96</Characters>
  <Application>Microsoft Office Word</Application>
  <DocSecurity>0</DocSecurity>
  <Lines>97</Lines>
  <Paragraphs>13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